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814" w:rsidRPr="00D35591" w:rsidRDefault="00B26536" w:rsidP="00E27814">
      <w:pPr>
        <w:spacing w:after="240"/>
        <w:rPr>
          <w:rFonts w:ascii="Arial" w:hAnsi="Arial" w:cs="Arial"/>
          <w:b/>
          <w:bCs/>
          <w:sz w:val="24"/>
          <w:szCs w:val="24"/>
        </w:rPr>
      </w:pPr>
      <w:bookmarkStart w:id="0" w:name="_GoBack"/>
      <w:bookmarkEnd w:id="0"/>
      <w:r>
        <w:rPr>
          <w:rFonts w:ascii="Arial" w:hAnsi="Arial" w:cs="Arial"/>
          <w:b/>
          <w:bCs/>
          <w:noProof/>
          <w:sz w:val="24"/>
          <w:szCs w:val="24"/>
          <w:lang w:eastAsia="en-GB"/>
        </w:rPr>
        <w:drawing>
          <wp:anchor distT="0" distB="0" distL="114300" distR="114300" simplePos="0" relativeHeight="251663360" behindDoc="0" locked="0" layoutInCell="1" allowOverlap="1">
            <wp:simplePos x="0" y="0"/>
            <wp:positionH relativeFrom="column">
              <wp:posOffset>3694430</wp:posOffset>
            </wp:positionH>
            <wp:positionV relativeFrom="paragraph">
              <wp:posOffset>-714375</wp:posOffset>
            </wp:positionV>
            <wp:extent cx="2800985" cy="1981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BT_Stick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00985" cy="1981200"/>
                    </a:xfrm>
                    <a:prstGeom prst="rect">
                      <a:avLst/>
                    </a:prstGeom>
                  </pic:spPr>
                </pic:pic>
              </a:graphicData>
            </a:graphic>
            <wp14:sizeRelH relativeFrom="page">
              <wp14:pctWidth>0</wp14:pctWidth>
            </wp14:sizeRelH>
            <wp14:sizeRelV relativeFrom="page">
              <wp14:pctHeight>0</wp14:pctHeight>
            </wp14:sizeRelV>
          </wp:anchor>
        </w:drawing>
      </w:r>
      <w:r w:rsidR="00E27814" w:rsidRPr="00D35591">
        <w:rPr>
          <w:rFonts w:ascii="Arial" w:hAnsi="Arial" w:cs="Arial"/>
          <w:b/>
          <w:bCs/>
          <w:sz w:val="24"/>
          <w:szCs w:val="24"/>
        </w:rPr>
        <w:t>LGBT Domestic Abuse Disclosure Scheme in Buckinghamshire</w:t>
      </w:r>
    </w:p>
    <w:p w:rsidR="00E27814" w:rsidRPr="00D35591" w:rsidRDefault="00E27814" w:rsidP="00E27814">
      <w:pPr>
        <w:rPr>
          <w:rFonts w:ascii="Arial" w:hAnsi="Arial" w:cs="Arial"/>
          <w:iCs/>
          <w:sz w:val="24"/>
          <w:szCs w:val="24"/>
        </w:rPr>
      </w:pPr>
      <w:r w:rsidRPr="00D35591">
        <w:rPr>
          <w:rFonts w:ascii="Arial" w:hAnsi="Arial" w:cs="Arial"/>
          <w:iCs/>
          <w:sz w:val="24"/>
          <w:szCs w:val="24"/>
        </w:rPr>
        <w:t xml:space="preserve">A new domestic abuse disclosure scheme is being trialled for the Lesbian, Gay, Bisexual and Transgender (LGBT) community of Wycombe, Chiltern and South Bucks districts.  </w:t>
      </w:r>
    </w:p>
    <w:p w:rsidR="00E27814" w:rsidRPr="00D35591" w:rsidRDefault="00E27814" w:rsidP="00E27814">
      <w:pPr>
        <w:rPr>
          <w:rFonts w:ascii="Arial" w:hAnsi="Arial" w:cs="Arial"/>
          <w:iCs/>
          <w:sz w:val="24"/>
          <w:szCs w:val="24"/>
        </w:rPr>
      </w:pPr>
    </w:p>
    <w:p w:rsidR="008850B5" w:rsidRPr="00D35591" w:rsidRDefault="00E27814" w:rsidP="00BB593A">
      <w:pPr>
        <w:rPr>
          <w:rFonts w:ascii="Arial" w:hAnsi="Arial" w:cs="Arial"/>
          <w:iCs/>
          <w:sz w:val="24"/>
          <w:szCs w:val="24"/>
        </w:rPr>
      </w:pPr>
      <w:r w:rsidRPr="00D35591">
        <w:rPr>
          <w:rFonts w:ascii="Arial" w:hAnsi="Arial" w:cs="Arial"/>
          <w:iCs/>
          <w:sz w:val="24"/>
          <w:szCs w:val="24"/>
        </w:rPr>
        <w:t xml:space="preserve">LGBT clients using the existing Terrence Higgins Trust service to </w:t>
      </w:r>
      <w:r w:rsidR="0069601F" w:rsidRPr="00D35591">
        <w:rPr>
          <w:rFonts w:ascii="Arial" w:hAnsi="Arial" w:cs="Arial"/>
          <w:bCs/>
          <w:sz w:val="24"/>
          <w:szCs w:val="24"/>
        </w:rPr>
        <w:t>access the HIV and sexual health drop in for information and advice</w:t>
      </w:r>
      <w:r w:rsidR="0069601F" w:rsidRPr="00D35591">
        <w:rPr>
          <w:rFonts w:ascii="Arial" w:hAnsi="Arial" w:cs="Arial"/>
          <w:iCs/>
          <w:sz w:val="24"/>
          <w:szCs w:val="24"/>
        </w:rPr>
        <w:t xml:space="preserve"> </w:t>
      </w:r>
      <w:r w:rsidRPr="00D35591">
        <w:rPr>
          <w:rFonts w:ascii="Arial" w:hAnsi="Arial" w:cs="Arial"/>
          <w:iCs/>
          <w:sz w:val="24"/>
          <w:szCs w:val="24"/>
        </w:rPr>
        <w:t xml:space="preserve">will at the same time be able to disclose domestic abuse to the HIV and Sexual Health Practitioners in order to gain the support they need. </w:t>
      </w:r>
    </w:p>
    <w:p w:rsidR="008850B5" w:rsidRPr="00D35591" w:rsidRDefault="008850B5" w:rsidP="00BB593A">
      <w:pPr>
        <w:rPr>
          <w:rFonts w:ascii="Arial" w:hAnsi="Arial" w:cs="Arial"/>
          <w:iCs/>
          <w:sz w:val="24"/>
          <w:szCs w:val="24"/>
        </w:rPr>
      </w:pPr>
    </w:p>
    <w:p w:rsidR="00BB593A" w:rsidRPr="00D35591" w:rsidRDefault="00E27814" w:rsidP="00BB593A">
      <w:pPr>
        <w:rPr>
          <w:rFonts w:ascii="Arial" w:hAnsi="Arial" w:cs="Arial"/>
          <w:iCs/>
          <w:sz w:val="24"/>
          <w:szCs w:val="24"/>
        </w:rPr>
      </w:pPr>
      <w:r w:rsidRPr="00D35591">
        <w:rPr>
          <w:rFonts w:ascii="Arial" w:hAnsi="Arial" w:cs="Arial"/>
          <w:iCs/>
          <w:sz w:val="24"/>
          <w:szCs w:val="24"/>
        </w:rPr>
        <w:t xml:space="preserve">In the event of a disclosure of domestic abuse, staff will engage with the victim and assist them in booking an appointment with Wycombe Women’s Aid (for female victims) or SMART IDVA Service (for male victims) who will then meet the client at the Terrence Higgins drop in centre or an alternative safe location at a time convenient and safe for the client. </w:t>
      </w:r>
      <w:r w:rsidR="00BB593A" w:rsidRPr="00D35591">
        <w:rPr>
          <w:rFonts w:ascii="Arial" w:hAnsi="Arial" w:cs="Arial"/>
          <w:iCs/>
          <w:sz w:val="24"/>
          <w:szCs w:val="24"/>
        </w:rPr>
        <w:t>In addition, a</w:t>
      </w:r>
      <w:r w:rsidR="008850B5" w:rsidRPr="00D35591">
        <w:rPr>
          <w:rFonts w:ascii="Arial" w:hAnsi="Arial" w:cs="Arial"/>
          <w:iCs/>
          <w:sz w:val="24"/>
          <w:szCs w:val="24"/>
        </w:rPr>
        <w:t xml:space="preserve"> Police</w:t>
      </w:r>
      <w:r w:rsidR="00BB593A" w:rsidRPr="00D35591">
        <w:rPr>
          <w:rFonts w:ascii="Arial" w:hAnsi="Arial" w:cs="Arial"/>
          <w:iCs/>
          <w:sz w:val="24"/>
          <w:szCs w:val="24"/>
        </w:rPr>
        <w:t xml:space="preserve"> LAGLO (Lesbian and Gay Liaison Officer) can be available at the drop in via an appointment basis regarding domestic abuse or other issues. </w:t>
      </w:r>
    </w:p>
    <w:p w:rsidR="002E6BCA" w:rsidRPr="00D35591" w:rsidRDefault="002E6BCA" w:rsidP="00E27814">
      <w:pPr>
        <w:rPr>
          <w:rFonts w:ascii="Arial" w:hAnsi="Arial" w:cs="Arial"/>
          <w:iCs/>
          <w:sz w:val="24"/>
          <w:szCs w:val="24"/>
        </w:rPr>
      </w:pPr>
    </w:p>
    <w:p w:rsidR="002E6BCA" w:rsidRPr="00D35591" w:rsidRDefault="002E6BCA" w:rsidP="00E27814">
      <w:pPr>
        <w:rPr>
          <w:rFonts w:ascii="Arial" w:hAnsi="Arial" w:cs="Arial"/>
          <w:iCs/>
          <w:sz w:val="24"/>
          <w:szCs w:val="24"/>
        </w:rPr>
      </w:pPr>
      <w:r w:rsidRPr="00D35591">
        <w:rPr>
          <w:rFonts w:ascii="Arial" w:hAnsi="Arial" w:cs="Arial"/>
          <w:b/>
          <w:i/>
          <w:sz w:val="24"/>
          <w:szCs w:val="24"/>
        </w:rPr>
        <w:t>This service is available every Monday from 9:30-12:30</w:t>
      </w:r>
      <w:r w:rsidRPr="00D35591">
        <w:rPr>
          <w:rFonts w:ascii="Arial" w:hAnsi="Arial" w:cs="Arial"/>
          <w:sz w:val="24"/>
          <w:szCs w:val="24"/>
        </w:rPr>
        <w:t xml:space="preserve"> and clients can either pop in to the drop in centre</w:t>
      </w:r>
      <w:r w:rsidR="00D35591" w:rsidRPr="00D35591">
        <w:rPr>
          <w:rFonts w:ascii="Arial" w:hAnsi="Arial" w:cs="Arial"/>
          <w:sz w:val="24"/>
          <w:szCs w:val="24"/>
        </w:rPr>
        <w:t>:</w:t>
      </w:r>
      <w:r w:rsidRPr="00D35591">
        <w:rPr>
          <w:rFonts w:ascii="Arial" w:hAnsi="Arial" w:cs="Arial"/>
          <w:sz w:val="24"/>
          <w:szCs w:val="24"/>
        </w:rPr>
        <w:t xml:space="preserve"> </w:t>
      </w:r>
      <w:r w:rsidR="00D35591" w:rsidRPr="00D35591">
        <w:rPr>
          <w:rFonts w:ascii="Arial" w:hAnsi="Arial" w:cs="Arial"/>
          <w:sz w:val="24"/>
          <w:szCs w:val="24"/>
        </w:rPr>
        <w:t>Terrence Higgins Trust, Oasis House, Geor</w:t>
      </w:r>
      <w:r w:rsidR="00FE622D">
        <w:rPr>
          <w:rFonts w:ascii="Arial" w:hAnsi="Arial" w:cs="Arial"/>
          <w:sz w:val="24"/>
          <w:szCs w:val="24"/>
        </w:rPr>
        <w:t>ge Street, High Wycombe, Bucks,</w:t>
      </w:r>
      <w:r w:rsidR="00D35591" w:rsidRPr="00D35591">
        <w:rPr>
          <w:rFonts w:ascii="Arial" w:hAnsi="Arial" w:cs="Arial"/>
          <w:sz w:val="24"/>
          <w:szCs w:val="24"/>
        </w:rPr>
        <w:t xml:space="preserve"> HP11 2RZ</w:t>
      </w:r>
      <w:r w:rsidR="00FE622D">
        <w:rPr>
          <w:rFonts w:ascii="Arial" w:hAnsi="Arial" w:cs="Arial"/>
          <w:sz w:val="24"/>
          <w:szCs w:val="24"/>
        </w:rPr>
        <w:t xml:space="preserve">, </w:t>
      </w:r>
      <w:r w:rsidRPr="00D35591">
        <w:rPr>
          <w:rFonts w:ascii="Arial" w:hAnsi="Arial" w:cs="Arial"/>
          <w:sz w:val="24"/>
          <w:szCs w:val="24"/>
        </w:rPr>
        <w:t xml:space="preserve">or call </w:t>
      </w:r>
      <w:r w:rsidR="00BB593A" w:rsidRPr="00D35591">
        <w:rPr>
          <w:rFonts w:ascii="Arial" w:hAnsi="Arial" w:cs="Arial"/>
          <w:sz w:val="24"/>
          <w:szCs w:val="24"/>
        </w:rPr>
        <w:t xml:space="preserve">Terrence Higgins </w:t>
      </w:r>
      <w:r w:rsidR="008850B5" w:rsidRPr="00D35591">
        <w:rPr>
          <w:rFonts w:ascii="Arial" w:hAnsi="Arial" w:cs="Arial"/>
          <w:sz w:val="24"/>
          <w:szCs w:val="24"/>
        </w:rPr>
        <w:t xml:space="preserve">staff </w:t>
      </w:r>
      <w:r w:rsidR="00BB593A" w:rsidRPr="00D35591">
        <w:rPr>
          <w:rFonts w:ascii="Arial" w:hAnsi="Arial" w:cs="Arial"/>
          <w:sz w:val="24"/>
          <w:szCs w:val="24"/>
        </w:rPr>
        <w:t xml:space="preserve">on </w:t>
      </w:r>
      <w:r w:rsidRPr="00D35591">
        <w:rPr>
          <w:rFonts w:ascii="Arial" w:hAnsi="Arial" w:cs="Arial"/>
          <w:b/>
          <w:bCs/>
          <w:sz w:val="24"/>
          <w:szCs w:val="24"/>
        </w:rPr>
        <w:t>01494 520436</w:t>
      </w:r>
      <w:r w:rsidR="008850B5" w:rsidRPr="00D35591">
        <w:rPr>
          <w:rFonts w:ascii="Arial" w:hAnsi="Arial" w:cs="Arial"/>
          <w:b/>
          <w:bCs/>
          <w:sz w:val="24"/>
          <w:szCs w:val="24"/>
        </w:rPr>
        <w:t>.</w:t>
      </w:r>
    </w:p>
    <w:p w:rsidR="00E27814" w:rsidRPr="0069601F" w:rsidRDefault="00E27814" w:rsidP="00E27814">
      <w:pPr>
        <w:rPr>
          <w:rFonts w:ascii="Arial" w:hAnsi="Arial" w:cs="Arial"/>
          <w:iCs/>
          <w:color w:val="376092"/>
          <w:sz w:val="24"/>
          <w:szCs w:val="24"/>
        </w:rPr>
      </w:pPr>
    </w:p>
    <w:p w:rsidR="00777813" w:rsidRDefault="004F5146">
      <w:r w:rsidRPr="00B364F3">
        <w:rPr>
          <w:rFonts w:ascii="Arial" w:hAnsi="Arial" w:cs="Arial"/>
          <w:noProof/>
          <w:lang w:eastAsia="en-GB"/>
        </w:rPr>
        <w:drawing>
          <wp:anchor distT="0" distB="0" distL="114300" distR="114300" simplePos="0" relativeHeight="251669504" behindDoc="0" locked="0" layoutInCell="1" allowOverlap="1" wp14:anchorId="47DA98E0" wp14:editId="2827B44D">
            <wp:simplePos x="0" y="0"/>
            <wp:positionH relativeFrom="column">
              <wp:posOffset>3695700</wp:posOffset>
            </wp:positionH>
            <wp:positionV relativeFrom="paragraph">
              <wp:posOffset>1536065</wp:posOffset>
            </wp:positionV>
            <wp:extent cx="809625" cy="10096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mes_valley_crest.gif"/>
                    <pic:cNvPicPr/>
                  </pic:nvPicPr>
                  <pic:blipFill>
                    <a:blip r:embed="rId6">
                      <a:extLst>
                        <a:ext uri="{28A0092B-C50C-407E-A947-70E740481C1C}">
                          <a14:useLocalDpi xmlns:a14="http://schemas.microsoft.com/office/drawing/2010/main" val="0"/>
                        </a:ext>
                      </a:extLst>
                    </a:blip>
                    <a:stretch>
                      <a:fillRect/>
                    </a:stretch>
                  </pic:blipFill>
                  <pic:spPr>
                    <a:xfrm>
                      <a:off x="0" y="0"/>
                      <a:ext cx="809625" cy="10096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67456" behindDoc="0" locked="0" layoutInCell="1" allowOverlap="1" wp14:anchorId="1497A856" wp14:editId="19219AD3">
            <wp:simplePos x="0" y="0"/>
            <wp:positionH relativeFrom="column">
              <wp:posOffset>1905000</wp:posOffset>
            </wp:positionH>
            <wp:positionV relativeFrom="paragraph">
              <wp:posOffset>1804670</wp:posOffset>
            </wp:positionV>
            <wp:extent cx="1304925" cy="443230"/>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_logo_for_email.jpg"/>
                    <pic:cNvPicPr/>
                  </pic:nvPicPr>
                  <pic:blipFill>
                    <a:blip r:embed="rId7">
                      <a:extLst>
                        <a:ext uri="{28A0092B-C50C-407E-A947-70E740481C1C}">
                          <a14:useLocalDpi xmlns:a14="http://schemas.microsoft.com/office/drawing/2010/main" val="0"/>
                        </a:ext>
                      </a:extLst>
                    </a:blip>
                    <a:stretch>
                      <a:fillRect/>
                    </a:stretch>
                  </pic:blipFill>
                  <pic:spPr>
                    <a:xfrm>
                      <a:off x="0" y="0"/>
                      <a:ext cx="1304925" cy="443230"/>
                    </a:xfrm>
                    <a:prstGeom prst="rect">
                      <a:avLst/>
                    </a:prstGeom>
                  </pic:spPr>
                </pic:pic>
              </a:graphicData>
            </a:graphic>
            <wp14:sizeRelH relativeFrom="page">
              <wp14:pctWidth>0</wp14:pctWidth>
            </wp14:sizeRelH>
            <wp14:sizeRelV relativeFrom="page">
              <wp14:pctHeight>0</wp14:pctHeight>
            </wp14:sizeRelV>
          </wp:anchor>
        </w:drawing>
      </w:r>
      <w:r w:rsidRPr="00B364F3">
        <w:rPr>
          <w:rFonts w:ascii="Arial" w:hAnsi="Arial" w:cs="Arial"/>
          <w:noProof/>
          <w:lang w:eastAsia="en-GB"/>
        </w:rPr>
        <w:drawing>
          <wp:anchor distT="0" distB="0" distL="114300" distR="114300" simplePos="0" relativeHeight="251665408" behindDoc="0" locked="0" layoutInCell="1" allowOverlap="1" wp14:anchorId="09259C1B" wp14:editId="02E27063">
            <wp:simplePos x="0" y="0"/>
            <wp:positionH relativeFrom="column">
              <wp:posOffset>-200025</wp:posOffset>
            </wp:positionH>
            <wp:positionV relativeFrom="paragraph">
              <wp:posOffset>1585595</wp:posOffset>
            </wp:positionV>
            <wp:extent cx="2105025" cy="8382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A.jpg"/>
                    <pic:cNvPicPr/>
                  </pic:nvPicPr>
                  <pic:blipFill rotWithShape="1">
                    <a:blip r:embed="rId8">
                      <a:extLst>
                        <a:ext uri="{28A0092B-C50C-407E-A947-70E740481C1C}">
                          <a14:useLocalDpi xmlns:a14="http://schemas.microsoft.com/office/drawing/2010/main" val="0"/>
                        </a:ext>
                      </a:extLst>
                    </a:blip>
                    <a:srcRect t="22528" b="29120"/>
                    <a:stretch/>
                  </pic:blipFill>
                  <pic:spPr bwMode="auto">
                    <a:xfrm>
                      <a:off x="0" y="0"/>
                      <a:ext cx="210502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7758">
        <w:rPr>
          <w:noProof/>
          <w:lang w:eastAsia="en-GB"/>
        </w:rPr>
        <w:drawing>
          <wp:anchor distT="0" distB="0" distL="114300" distR="114300" simplePos="0" relativeHeight="251662336" behindDoc="0" locked="0" layoutInCell="1" allowOverlap="1" wp14:anchorId="7E0EC0CC" wp14:editId="17073EAF">
            <wp:simplePos x="0" y="0"/>
            <wp:positionH relativeFrom="column">
              <wp:posOffset>4695825</wp:posOffset>
            </wp:positionH>
            <wp:positionV relativeFrom="paragraph">
              <wp:posOffset>163830</wp:posOffset>
            </wp:positionV>
            <wp:extent cx="1085850" cy="10941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5850" cy="1094105"/>
                    </a:xfrm>
                    <a:prstGeom prst="rect">
                      <a:avLst/>
                    </a:prstGeom>
                  </pic:spPr>
                </pic:pic>
              </a:graphicData>
            </a:graphic>
            <wp14:sizeRelH relativeFrom="page">
              <wp14:pctWidth>0</wp14:pctWidth>
            </wp14:sizeRelH>
            <wp14:sizeRelV relativeFrom="page">
              <wp14:pctHeight>0</wp14:pctHeight>
            </wp14:sizeRelV>
          </wp:anchor>
        </w:drawing>
      </w:r>
      <w:r w:rsidR="009358A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75.3pt;margin-top:13.35pt;width:84.75pt;height:84.75pt;z-index:251661312;mso-position-horizontal-relative:text;mso-position-vertical-relative:text">
            <v:imagedata r:id="rId10" o:title="THTlogo"/>
            <w10:wrap type="square"/>
          </v:shape>
        </w:pict>
      </w:r>
      <w:r w:rsidR="009358AB">
        <w:rPr>
          <w:noProof/>
        </w:rPr>
        <w:pict>
          <v:shape id="_x0000_s1026" type="#_x0000_t75" style="position:absolute;margin-left:-22.45pt;margin-top:11.85pt;width:4in;height:86.25pt;z-index:251659264;mso-position-horizontal-relative:text;mso-position-vertical-relative:text">
            <v:imagedata r:id="rId11" o:title="Logo BSHAW RGB HI RES from diva"/>
            <w10:wrap type="square"/>
          </v:shape>
        </w:pict>
      </w:r>
    </w:p>
    <w:sectPr w:rsidR="00777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814"/>
    <w:rsid w:val="002E6BCA"/>
    <w:rsid w:val="003C7758"/>
    <w:rsid w:val="004F5146"/>
    <w:rsid w:val="0069601F"/>
    <w:rsid w:val="006F367F"/>
    <w:rsid w:val="00777813"/>
    <w:rsid w:val="008850B5"/>
    <w:rsid w:val="009358AB"/>
    <w:rsid w:val="00B26536"/>
    <w:rsid w:val="00B30A25"/>
    <w:rsid w:val="00BB593A"/>
    <w:rsid w:val="00D35591"/>
    <w:rsid w:val="00E27814"/>
    <w:rsid w:val="00FE6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1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758"/>
    <w:rPr>
      <w:rFonts w:ascii="Tahoma" w:hAnsi="Tahoma" w:cs="Tahoma"/>
      <w:sz w:val="16"/>
      <w:szCs w:val="16"/>
    </w:rPr>
  </w:style>
  <w:style w:type="character" w:customStyle="1" w:styleId="BalloonTextChar">
    <w:name w:val="Balloon Text Char"/>
    <w:basedOn w:val="DefaultParagraphFont"/>
    <w:link w:val="BalloonText"/>
    <w:uiPriority w:val="99"/>
    <w:semiHidden/>
    <w:rsid w:val="003C7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1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758"/>
    <w:rPr>
      <w:rFonts w:ascii="Tahoma" w:hAnsi="Tahoma" w:cs="Tahoma"/>
      <w:sz w:val="16"/>
      <w:szCs w:val="16"/>
    </w:rPr>
  </w:style>
  <w:style w:type="character" w:customStyle="1" w:styleId="BalloonTextChar">
    <w:name w:val="Balloon Text Char"/>
    <w:basedOn w:val="DefaultParagraphFont"/>
    <w:link w:val="BalloonText"/>
    <w:uiPriority w:val="99"/>
    <w:semiHidden/>
    <w:rsid w:val="003C7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79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Blunstone, Faye</dc:creator>
  <cp:lastModifiedBy>sophie.wwa</cp:lastModifiedBy>
  <cp:revision>2</cp:revision>
  <dcterms:created xsi:type="dcterms:W3CDTF">2016-06-20T13:59:00Z</dcterms:created>
  <dcterms:modified xsi:type="dcterms:W3CDTF">2016-06-20T13:59:00Z</dcterms:modified>
</cp:coreProperties>
</file>